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Hess Midstream LP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shares representing limited partner interests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Harvest Fund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5,786,130.00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Harvest Fund Holdco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5,786,130.00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Harvest Holdco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5,786,130.00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Intermediary Holdco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5,786,130.00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Securities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5,786,130.00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Advisory Services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5,786,130.00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5,786,130.00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5,786,130.00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5,786,130.00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5,786,130.00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Stephen A. Schwarzman</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5,786,130.00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5,786,130.00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item1to9"/>
      <w:bookmarkStart w:id="51" w:name="item1to9"/>
      <w:bookmarkEnd w:id="51"/>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Hess Midstream LP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1501 Mckinney Street, Houston, Texas 77010</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See Item 2(c) below.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Each of the following is hereinafter individually referred to as a "Reporting Person" and collectively as the "Reporting Persons." This statement is filed on behalf of: (i) Harvest Fund Advisors LLC ("HFA") 100 W. Lancaster Avenue, Suite 200 Wayne, PA 19087 Citizenship: Delaware (ii) Harvest Fund Holdco L.P. c/o Blackstone Inc. 345 Park Avenue New York, NY 10154 Citizenship: Delaware (iii) Blackstone Harvest Holdco L.L.C. c/o Blackstone Inc. 345 Park Avenue New York, NY 10154 Citizenship: Delaware (iv) Blackstone Intermediary Holdco L.L.C. c/o Blackstone Inc. 345 Park Avenue New York, NY 10154 Citizenship: Delaware (v) Blackstone Securities Partners L.P. c/o Blackstone Inc. 345 Park Avenue New York, NY 10154 Citizenship: Delaware (vi) Blackstone Advisory Services L.L.C. c/o Blackstone Inc. 345 Park Avenue New York, NY 10154 Citizenship: Delaware (vii) Blackstone Holdings I L.P. c/o Blackstone Inc. 345 Park Avenue New York, NY 10154 Citizenship: Delaware (viii) Blackstone Holdings I/II GP L.L.C. c/o Blackstone Inc. 345 Park Avenue New York, NY 10154 Citizenship: Delaware (ix) Blackstone Inc. 345 Park Avenue New York, NY 10154 Citizenship: Delaware (x) Blackstone Group Management L.L.C. c/o Blackstone Inc. 345 Park Avenue New York, NY 10154 Citizenship: Delaware (xi) Stephen A. Schwarzman. c/o Blackstone Inc. 345 Park Avenue New York, NY 10154 Citizen: United States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shares representing limited partner interests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HFA may be deemed to beneficially own 5,786,130 Class A shares ("Class A Shares") representing limited partner interests of Hess Midstream LP (the "Issuer") held by funds and accounts managed by HFA. Harvest Fund Holdco L.P. is the sole member of HFA. Blackstone Harvest Holdco L.L.C. is the general partner of Harvest Fund Holdco L.P. Blackstone Intermediary Holdco L.L.C. is the sole member of Blackstone Harvest Holdco L.L.C. Blackstone Securities Partners L.P. is the sole member of Blackstone Intermediary Holdco L.L.C. Blackstone Advisory Services L.L.C. is the general partner of Blackstone Securities Partners L.P. Blackstone Holdings I L.P. is the sole member of Blackstone Advisory Services L.L.C. Blackstone Holdings I/II GP L.L.C. is the general partner of Blackstone Holdings I L.P. Blackstone Inc. is the sole member of Blackstone Holdings I/II GP L.L.C. The sole holder of the Class C common stock of Blackstone Inc. is Blackstone Group Management L.L.C. Blackstone Group Management L.L.C. is wholly-owned by Blackstone's senior managing directors and controlled by its founder, Stephen A. Schwarzman. Each Reporting Person may be deemed to beneficially own the securities of the Issuer beneficially owned by entities directly or indirectly controlled by it or him, but each disclaims beneficial ownership of the securities reported herein, and this report shall not be deemed an admission that any of the Reporting Persons is the beneficial owner of such securities for purposes of Section 13(d) of the Act or any other purpose. Calculations of the percentage of shares of Class A Shares beneficially owned are based on 128,350,881 Class A Shares outstanding as of April 30, 2026 as disclosed by the Issuer in its Quarterly Report on Form 10-Q, filed with the Securities and Exchange Commission on May 7, 2026. Each of the Reporting Persons may be deemed to be the beneficial owner of the Class A Shares listed on such Reporting Person's cover page.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to be the beneficial owner of the percentage of Class A Shares listed on such Reporting Person's cover page. As of June 30, 2026, the Reporting Persons no longer beneficially own more than five percent of the Class A Shares. This filing represents an exit filing for the Reporting Persons.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See each cover page hereof.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certifications"/>
      <w:bookmarkStart w:id="53" w:name="certifications"/>
      <w:bookmarkEnd w:id="5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signatureInfo"/>
      <w:bookmarkStart w:id="55" w:name="signatureInfo"/>
      <w:bookmarkEnd w:id="5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Harvest Fund Advisors LLC</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Anthony Merhige</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Anthony Merhige, Senior Managing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Harvest Fund Holdco L.P.</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Anthony Merhige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Anthony Merhige, Authorized Person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Blackstone Harvest Holdco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Anthony Merhige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Anthony Merhige, Authorized Person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Blackstone Intermediary Holdco L.L.C.</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Evan Clandorf</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Blackstone Securities Partners L.P., its sole member, By: Evan Clandorf, Authorized Person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Blackstone Securities Partners L.P.</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Evan Clandorf</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Evan Clandorf, Authorized Person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Blackstone Advisory Services L.L.C.</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Evan Clandorf</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Evan Clandorf, Authorized Person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Blackstone Holdings I L.P.</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Victoria Portnoy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Blackstone Holdings I/II GP L.L.C., its general partner, By: Victoria Portnoy, Managing Director - Assistant Secretary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Blackstone Holdings I/II GP L.L.C.</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Victoria Portnoy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Victoria Portnoy, Managing Director - Assistant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Blackstone Inc.</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Victoria Portnoy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Victoria Portnoy, Managing Director - Assistant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Blackstone Group Management L.L.C.</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Victoria Portnoy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Victoria Portnoy, Managing Director - Assistant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Stephen A. Schwarzman</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1"/>
        <w:gridCol w:w="4224"/>
      </w:tblGrid>
      <w:tr>
        <w:trPr/>
        <w:tc>
          <w:tcPr>
            <w:tcW w:w="59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Stephen A. Schwarzman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Stephen A. Schwarzman</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checked.jpg"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2654</Words>
  <Characters>14108</Characters>
  <CharactersWithSpaces>16561</CharactersWithSpaces>
  <Paragraphs>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